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CCBD5" w14:textId="3EB4E330" w:rsidR="00AE5A54" w:rsidRDefault="00AE5A54">
      <w:r>
        <w:t>Klacht omtrent belangenverstrengeling van advocaat ongegrond</w:t>
      </w:r>
    </w:p>
    <w:p w14:paraId="0807DC5E" w14:textId="77777777" w:rsidR="00AE5A54" w:rsidRDefault="00AE5A54"/>
    <w:p w14:paraId="2675187B" w14:textId="6EC49EAA" w:rsidR="009B2C31" w:rsidRDefault="00D24C87">
      <w:r>
        <w:t xml:space="preserve">Begin 2015 zijn de heer R en de heer S een restaurant gestart. Het restaurant was onderdeel van twee vennootschappen, te weten klaagster en S.R. B.V. R en S bezaten ieder 50% van de aandelen van klaagster en S.R. </w:t>
      </w:r>
    </w:p>
    <w:p w14:paraId="710AB81D" w14:textId="43461949" w:rsidR="00D24C87" w:rsidRDefault="00D24C87"/>
    <w:p w14:paraId="694D5AED" w14:textId="0320AF18" w:rsidR="00D24C87" w:rsidRDefault="00D24C87" w:rsidP="00D24C87">
      <w:pPr>
        <w:rPr>
          <w:rFonts w:ascii="Times New Roman" w:eastAsia="Times New Roman" w:hAnsi="Times New Roman" w:cs="Times New Roman"/>
          <w:lang w:eastAsia="nl-NL"/>
        </w:rPr>
      </w:pPr>
      <w:r>
        <w:t xml:space="preserve">Rond 2015 is een geschil ontstaan tussen R en S. Verweerder heeft in één procedure voor klaagster en S.R. opgetreden. Op een gegeven moment </w:t>
      </w:r>
      <w:r w:rsidRPr="00D24C87">
        <w:rPr>
          <w:rFonts w:ascii="Times New Roman" w:eastAsia="Times New Roman" w:hAnsi="Times New Roman" w:cs="Times New Roman"/>
          <w:lang w:eastAsia="nl-NL"/>
        </w:rPr>
        <w:t>heeft mr. W.</w:t>
      </w:r>
      <w:r>
        <w:rPr>
          <w:rFonts w:ascii="Times New Roman" w:eastAsia="Times New Roman" w:hAnsi="Times New Roman" w:cs="Times New Roman"/>
          <w:lang w:eastAsia="nl-NL"/>
        </w:rPr>
        <w:t xml:space="preserve"> </w:t>
      </w:r>
      <w:r w:rsidRPr="00D24C87">
        <w:rPr>
          <w:rFonts w:ascii="Times New Roman" w:eastAsia="Times New Roman" w:hAnsi="Times New Roman" w:cs="Times New Roman"/>
          <w:lang w:eastAsia="nl-NL"/>
        </w:rPr>
        <w:t>zich onttrokken als advocaat voor S. waarna verweerder is gaan optreden voor S., derhalve tegen zijn voormalige cliënten klaagster en S.R</w:t>
      </w:r>
      <w:r>
        <w:rPr>
          <w:rFonts w:ascii="Times New Roman" w:eastAsia="Times New Roman" w:hAnsi="Times New Roman" w:cs="Times New Roman"/>
          <w:lang w:eastAsia="nl-NL"/>
        </w:rPr>
        <w:t xml:space="preserve">. </w:t>
      </w:r>
    </w:p>
    <w:p w14:paraId="17E9CE43" w14:textId="7F9AB010" w:rsidR="00D24C87" w:rsidRDefault="00D24C87" w:rsidP="00D24C87">
      <w:pPr>
        <w:rPr>
          <w:rFonts w:ascii="Times New Roman" w:eastAsia="Times New Roman" w:hAnsi="Times New Roman" w:cs="Times New Roman"/>
          <w:lang w:eastAsia="nl-NL"/>
        </w:rPr>
      </w:pPr>
    </w:p>
    <w:p w14:paraId="256D915E" w14:textId="63C9A9CC" w:rsidR="00D24C87" w:rsidRPr="00D24C87" w:rsidRDefault="00D24C87" w:rsidP="00D24C87">
      <w:pPr>
        <w:rPr>
          <w:rFonts w:ascii="Times New Roman" w:eastAsia="Times New Roman" w:hAnsi="Times New Roman" w:cs="Times New Roman"/>
          <w:lang w:eastAsia="nl-NL"/>
        </w:rPr>
      </w:pPr>
      <w:r w:rsidRPr="00D24C87">
        <w:rPr>
          <w:rFonts w:ascii="Times New Roman" w:eastAsia="Times New Roman" w:hAnsi="Times New Roman" w:cs="Times New Roman"/>
          <w:lang w:eastAsia="nl-NL"/>
        </w:rPr>
        <w:t>Op 17 juli 2019 heeft mr. H. zich gewend tot de deken met het verzoek te bemiddelen, omdat hij van mening is dat verweerder zich schuldig zou maken aan belangenverstrengeling door tegen zijn voormalige cliënte op te treden. Verweerder heeft geweigerd mee te werken aan een bemiddeling.</w:t>
      </w:r>
    </w:p>
    <w:p w14:paraId="6C6150D8" w14:textId="77777777" w:rsidR="00D24C87" w:rsidRPr="00D24C87" w:rsidRDefault="00D24C87" w:rsidP="00D24C87">
      <w:pPr>
        <w:rPr>
          <w:rFonts w:ascii="Times New Roman" w:eastAsia="Times New Roman" w:hAnsi="Times New Roman" w:cs="Times New Roman"/>
          <w:lang w:eastAsia="nl-NL"/>
        </w:rPr>
      </w:pPr>
    </w:p>
    <w:p w14:paraId="10CD716E" w14:textId="777A9A33" w:rsidR="00D24C87" w:rsidRPr="00D24C87" w:rsidRDefault="00D24C87" w:rsidP="00D24C87">
      <w:pPr>
        <w:rPr>
          <w:rFonts w:ascii="Times New Roman" w:eastAsia="Times New Roman" w:hAnsi="Times New Roman" w:cs="Times New Roman"/>
          <w:lang w:eastAsia="nl-NL"/>
        </w:rPr>
      </w:pPr>
      <w:r w:rsidRPr="00D24C87">
        <w:rPr>
          <w:rFonts w:ascii="Times New Roman" w:eastAsia="Times New Roman" w:hAnsi="Times New Roman" w:cs="Times New Roman"/>
          <w:lang w:eastAsia="nl-NL"/>
        </w:rPr>
        <w:t>Op 22 oktober 2019 heeft klaagster de onderhavige klacht ingediend tegen verweerder.</w:t>
      </w:r>
    </w:p>
    <w:p w14:paraId="7344DCF5" w14:textId="357A9289" w:rsidR="00D24C87" w:rsidRDefault="00D24C87"/>
    <w:p w14:paraId="5D0A23C9" w14:textId="30B48410" w:rsidR="00D24C87" w:rsidRDefault="00D24C87">
      <w:pPr>
        <w:rPr>
          <w:b/>
          <w:bCs/>
        </w:rPr>
      </w:pPr>
      <w:r>
        <w:rPr>
          <w:b/>
          <w:bCs/>
        </w:rPr>
        <w:t>De klacht</w:t>
      </w:r>
    </w:p>
    <w:p w14:paraId="1A6718D9" w14:textId="48710844" w:rsidR="00D24C87" w:rsidRDefault="00D24C87" w:rsidP="00D24C87">
      <w:pPr>
        <w:rPr>
          <w:rFonts w:ascii="Times New Roman" w:eastAsia="Times New Roman" w:hAnsi="Times New Roman" w:cs="Times New Roman"/>
          <w:lang w:eastAsia="nl-NL"/>
        </w:rPr>
      </w:pPr>
      <w:r>
        <w:t xml:space="preserve">Klaagster stelt dat verweerder tuchtrechtelijk verwijtbaar heeft gehandeld door zich schuldig te maken aan belangenverstrengeling </w:t>
      </w:r>
      <w:r w:rsidRPr="00D24C87">
        <w:rPr>
          <w:rFonts w:ascii="Times New Roman" w:eastAsia="Times New Roman" w:hAnsi="Times New Roman" w:cs="Times New Roman"/>
          <w:lang w:eastAsia="nl-NL"/>
        </w:rPr>
        <w:t>door tegen zijn voormalig cliënte op te treden in de procedure bij de rechtbank Midden-Nederland.</w:t>
      </w:r>
      <w:r>
        <w:rPr>
          <w:rFonts w:ascii="Times New Roman" w:eastAsia="Times New Roman" w:hAnsi="Times New Roman" w:cs="Times New Roman"/>
          <w:lang w:eastAsia="nl-NL"/>
        </w:rPr>
        <w:t xml:space="preserve"> Verweerder heeft volgens klaagster eerder opgetreden in een kortgedingprocedure, een ondernemingskamerprocedure en een hoger beroep procedure. </w:t>
      </w:r>
    </w:p>
    <w:p w14:paraId="3356FC82" w14:textId="2B21DEF8" w:rsidR="00D24C87" w:rsidRDefault="00D24C87" w:rsidP="00D24C87">
      <w:pPr>
        <w:rPr>
          <w:rFonts w:ascii="Times New Roman" w:eastAsia="Times New Roman" w:hAnsi="Times New Roman" w:cs="Times New Roman"/>
          <w:lang w:eastAsia="nl-NL"/>
        </w:rPr>
      </w:pPr>
    </w:p>
    <w:p w14:paraId="4D739E78" w14:textId="5680A82A" w:rsidR="00D24C87" w:rsidRDefault="00D24C87" w:rsidP="00D24C87">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beoordeling</w:t>
      </w:r>
    </w:p>
    <w:p w14:paraId="2A5C7BDE" w14:textId="229613FA" w:rsidR="00AE5A54" w:rsidRDefault="00D24C87" w:rsidP="00AE5A54">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In beginsel is het </w:t>
      </w:r>
      <w:r w:rsidR="00AE5A54">
        <w:rPr>
          <w:rFonts w:ascii="Times New Roman" w:eastAsia="Times New Roman" w:hAnsi="Times New Roman" w:cs="Times New Roman"/>
          <w:lang w:eastAsia="nl-NL"/>
        </w:rPr>
        <w:t xml:space="preserve">op grond van artikel 15 van de Gedragsregels voor </w:t>
      </w:r>
      <w:r>
        <w:rPr>
          <w:rFonts w:ascii="Times New Roman" w:eastAsia="Times New Roman" w:hAnsi="Times New Roman" w:cs="Times New Roman"/>
          <w:lang w:eastAsia="nl-NL"/>
        </w:rPr>
        <w:t xml:space="preserve">de advocaat niet toegestaan </w:t>
      </w:r>
      <w:r w:rsidR="00AE5A54">
        <w:rPr>
          <w:rFonts w:ascii="Times New Roman" w:eastAsia="Times New Roman" w:hAnsi="Times New Roman" w:cs="Times New Roman"/>
          <w:lang w:eastAsia="nl-NL"/>
        </w:rPr>
        <w:t xml:space="preserve">om op te treden tegen voormalig cliënten. </w:t>
      </w:r>
      <w:r w:rsidR="00AE5A54" w:rsidRPr="00AE5A54">
        <w:rPr>
          <w:rFonts w:ascii="Times New Roman" w:eastAsia="Times New Roman" w:hAnsi="Times New Roman" w:cs="Times New Roman"/>
          <w:lang w:eastAsia="nl-NL"/>
        </w:rPr>
        <w:t xml:space="preserve">De achtergrond van deze regel is om conflicterende belangen te voorkomen en, onder meer, om een voormalige cliënt te beschermen tegen een advocaat die beschikt over vertrouwelijke informatie van die cliënt, ten aanzien waarvan hij verplicht is tot geheimhouding. </w:t>
      </w:r>
    </w:p>
    <w:p w14:paraId="7AEB204D" w14:textId="294311E6" w:rsidR="00AE5A54" w:rsidRDefault="00AE5A54" w:rsidP="00AE5A54">
      <w:pPr>
        <w:rPr>
          <w:rFonts w:ascii="Times New Roman" w:eastAsia="Times New Roman" w:hAnsi="Times New Roman" w:cs="Times New Roman"/>
          <w:lang w:eastAsia="nl-NL"/>
        </w:rPr>
      </w:pPr>
    </w:p>
    <w:p w14:paraId="3DB26095" w14:textId="5D7BACA1" w:rsidR="00AE5A54" w:rsidRDefault="00AE5A54" w:rsidP="00AE5A54">
      <w:pPr>
        <w:rPr>
          <w:rFonts w:ascii="Times New Roman" w:eastAsia="Times New Roman" w:hAnsi="Times New Roman" w:cs="Times New Roman"/>
          <w:lang w:eastAsia="nl-NL"/>
        </w:rPr>
      </w:pPr>
      <w:r>
        <w:rPr>
          <w:rFonts w:ascii="Times New Roman" w:eastAsia="Times New Roman" w:hAnsi="Times New Roman" w:cs="Times New Roman"/>
          <w:lang w:eastAsia="nl-NL"/>
        </w:rPr>
        <w:t>De raad</w:t>
      </w:r>
      <w:r>
        <w:rPr>
          <w:rFonts w:ascii="Times New Roman" w:eastAsia="Times New Roman" w:hAnsi="Times New Roman" w:cs="Times New Roman"/>
          <w:lang w:eastAsia="nl-NL"/>
        </w:rPr>
        <w:t xml:space="preserve"> stelt vast dat de</w:t>
      </w:r>
      <w:r w:rsidRPr="00AE5A54">
        <w:rPr>
          <w:rFonts w:ascii="Times New Roman" w:eastAsia="Times New Roman" w:hAnsi="Times New Roman" w:cs="Times New Roman"/>
          <w:lang w:eastAsia="nl-NL"/>
        </w:rPr>
        <w:t xml:space="preserve"> procedure waarin verweerder tegen klaagster is gaan optreden in wezen een geschil </w:t>
      </w:r>
      <w:r>
        <w:rPr>
          <w:rFonts w:ascii="Times New Roman" w:eastAsia="Times New Roman" w:hAnsi="Times New Roman" w:cs="Times New Roman"/>
          <w:lang w:eastAsia="nl-NL"/>
        </w:rPr>
        <w:t xml:space="preserve">is </w:t>
      </w:r>
      <w:r w:rsidRPr="00AE5A54">
        <w:rPr>
          <w:rFonts w:ascii="Times New Roman" w:eastAsia="Times New Roman" w:hAnsi="Times New Roman" w:cs="Times New Roman"/>
          <w:lang w:eastAsia="nl-NL"/>
        </w:rPr>
        <w:t>tussen R en S. Zij hebben samengewerkt in de twee vennootschappen klaagster en S.R.</w:t>
      </w:r>
      <w:r>
        <w:rPr>
          <w:rFonts w:ascii="Times New Roman" w:eastAsia="Times New Roman" w:hAnsi="Times New Roman" w:cs="Times New Roman"/>
          <w:lang w:eastAsia="nl-NL"/>
        </w:rPr>
        <w:t xml:space="preserve"> In eerste instantie stond klaagster aan de zijde van S. Later, na het ontslag van S in 2016, zijn de vennootschappen aan de zijde van R. gekomen </w:t>
      </w:r>
      <w:r w:rsidRPr="00AE5A54">
        <w:rPr>
          <w:rFonts w:ascii="Times New Roman" w:eastAsia="Times New Roman" w:hAnsi="Times New Roman" w:cs="Times New Roman"/>
          <w:lang w:eastAsia="nl-NL"/>
        </w:rPr>
        <w:t>en heeft S. een procedure gevoerd tegen zowel R. als de vennootschappen.</w:t>
      </w:r>
    </w:p>
    <w:p w14:paraId="6179639A" w14:textId="08EEFF3D" w:rsidR="00AE5A54" w:rsidRDefault="00AE5A54" w:rsidP="00AE5A54">
      <w:pPr>
        <w:rPr>
          <w:rFonts w:ascii="Times New Roman" w:eastAsia="Times New Roman" w:hAnsi="Times New Roman" w:cs="Times New Roman"/>
          <w:lang w:eastAsia="nl-NL"/>
        </w:rPr>
      </w:pPr>
    </w:p>
    <w:p w14:paraId="57244260" w14:textId="2DCD58D6" w:rsidR="00AE5A54" w:rsidRDefault="00AE5A54" w:rsidP="00AE5A54">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Verder stelt de raad vast dat niet is gebleken dat verweerder heeft beschikt over vertrouwelijke of </w:t>
      </w:r>
      <w:proofErr w:type="spellStart"/>
      <w:r>
        <w:rPr>
          <w:rFonts w:ascii="Times New Roman" w:eastAsia="Times New Roman" w:hAnsi="Times New Roman" w:cs="Times New Roman"/>
          <w:lang w:eastAsia="nl-NL"/>
        </w:rPr>
        <w:t>zaaksgebonden</w:t>
      </w:r>
      <w:proofErr w:type="spellEnd"/>
      <w:r>
        <w:rPr>
          <w:rFonts w:ascii="Times New Roman" w:eastAsia="Times New Roman" w:hAnsi="Times New Roman" w:cs="Times New Roman"/>
          <w:lang w:eastAsia="nl-NL"/>
        </w:rPr>
        <w:t xml:space="preserve"> informatie. </w:t>
      </w:r>
      <w:r w:rsidRPr="00AE5A54">
        <w:rPr>
          <w:rFonts w:ascii="Times New Roman" w:eastAsia="Times New Roman" w:hAnsi="Times New Roman" w:cs="Times New Roman"/>
          <w:lang w:eastAsia="nl-NL"/>
        </w:rPr>
        <w:t>Verweerder heeft als advocaat van klaagster</w:t>
      </w:r>
      <w:r>
        <w:rPr>
          <w:rFonts w:ascii="Times New Roman" w:eastAsia="Times New Roman" w:hAnsi="Times New Roman" w:cs="Times New Roman"/>
          <w:lang w:eastAsia="nl-NL"/>
        </w:rPr>
        <w:t xml:space="preserve"> </w:t>
      </w:r>
      <w:r w:rsidRPr="00AE5A54">
        <w:rPr>
          <w:rFonts w:ascii="Times New Roman" w:eastAsia="Times New Roman" w:hAnsi="Times New Roman" w:cs="Times New Roman"/>
          <w:lang w:eastAsia="nl-NL"/>
        </w:rPr>
        <w:t xml:space="preserve">geen andere informatie verkregen, dan de informatie die S. zelf </w:t>
      </w:r>
      <w:r>
        <w:rPr>
          <w:rFonts w:ascii="Times New Roman" w:eastAsia="Times New Roman" w:hAnsi="Times New Roman" w:cs="Times New Roman"/>
          <w:lang w:eastAsia="nl-NL"/>
        </w:rPr>
        <w:t xml:space="preserve">al had. </w:t>
      </w:r>
    </w:p>
    <w:p w14:paraId="0FFEDB8F" w14:textId="3F39C003" w:rsidR="00AE5A54" w:rsidRDefault="00AE5A54" w:rsidP="00AE5A54">
      <w:pPr>
        <w:rPr>
          <w:rFonts w:ascii="Times New Roman" w:eastAsia="Times New Roman" w:hAnsi="Times New Roman" w:cs="Times New Roman"/>
          <w:lang w:eastAsia="nl-NL"/>
        </w:rPr>
      </w:pPr>
    </w:p>
    <w:p w14:paraId="7F59C959" w14:textId="77777777" w:rsidR="00AE5A54" w:rsidRPr="00AE5A54" w:rsidRDefault="00AE5A54" w:rsidP="00AE5A54">
      <w:pPr>
        <w:rPr>
          <w:rFonts w:ascii="Times New Roman" w:eastAsia="Times New Roman" w:hAnsi="Times New Roman" w:cs="Times New Roman"/>
          <w:lang w:eastAsia="nl-NL"/>
        </w:rPr>
      </w:pPr>
      <w:r w:rsidRPr="00AE5A54">
        <w:rPr>
          <w:rFonts w:ascii="Times New Roman" w:eastAsia="Times New Roman" w:hAnsi="Times New Roman" w:cs="Times New Roman"/>
          <w:lang w:eastAsia="nl-NL"/>
        </w:rPr>
        <w:t>Gelet op de genoemde omstandigheden is de raad van oordeel dat verweerder in de onderhavige zaak wél in strijd met de letter van Regel 15 Gedragsregels 2018 heeft gehandeld, maar niet in strijd met de geest daarvan.</w:t>
      </w:r>
    </w:p>
    <w:p w14:paraId="2587FC5F" w14:textId="6C9A8670" w:rsidR="00AE5A54" w:rsidRDefault="00AE5A54" w:rsidP="00AE5A54">
      <w:pPr>
        <w:rPr>
          <w:rFonts w:ascii="Times New Roman" w:eastAsia="Times New Roman" w:hAnsi="Times New Roman" w:cs="Times New Roman"/>
          <w:lang w:eastAsia="nl-NL"/>
        </w:rPr>
      </w:pPr>
    </w:p>
    <w:p w14:paraId="7F246162" w14:textId="42017564" w:rsidR="00AE5A54" w:rsidRDefault="00AE5A54" w:rsidP="00AE5A54">
      <w:pPr>
        <w:rPr>
          <w:rFonts w:ascii="Times New Roman" w:eastAsia="Times New Roman" w:hAnsi="Times New Roman" w:cs="Times New Roman"/>
          <w:b/>
          <w:bCs/>
          <w:lang w:eastAsia="nl-NL"/>
        </w:rPr>
      </w:pPr>
      <w:r>
        <w:rPr>
          <w:rFonts w:ascii="Times New Roman" w:eastAsia="Times New Roman" w:hAnsi="Times New Roman" w:cs="Times New Roman"/>
          <w:b/>
          <w:bCs/>
          <w:lang w:eastAsia="nl-NL"/>
        </w:rPr>
        <w:t>De beslissing</w:t>
      </w:r>
    </w:p>
    <w:p w14:paraId="4D015BAA" w14:textId="3A9E546D" w:rsidR="00AE5A54" w:rsidRPr="00AE5A54" w:rsidRDefault="00AE5A54" w:rsidP="00AE5A54">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raad van discipline verklaart de klacht ongegrond. </w:t>
      </w:r>
    </w:p>
    <w:p w14:paraId="4282F0A1" w14:textId="3456368B" w:rsidR="00AE5A54" w:rsidRDefault="00AE5A54" w:rsidP="00AE5A54">
      <w:pPr>
        <w:rPr>
          <w:rFonts w:ascii="Times New Roman" w:eastAsia="Times New Roman" w:hAnsi="Times New Roman" w:cs="Times New Roman"/>
          <w:lang w:eastAsia="nl-NL"/>
        </w:rPr>
      </w:pPr>
    </w:p>
    <w:p w14:paraId="6A77351B" w14:textId="77777777" w:rsidR="00AE5A54" w:rsidRPr="00AE5A54" w:rsidRDefault="00AE5A54" w:rsidP="00AE5A54">
      <w:pPr>
        <w:rPr>
          <w:rFonts w:ascii="Times New Roman" w:eastAsia="Times New Roman" w:hAnsi="Times New Roman" w:cs="Times New Roman"/>
          <w:lang w:eastAsia="nl-NL"/>
        </w:rPr>
      </w:pPr>
    </w:p>
    <w:p w14:paraId="53C2770A" w14:textId="251346D3" w:rsidR="00AE5A54" w:rsidRPr="00AE5A54" w:rsidRDefault="00AE5A54" w:rsidP="00AE5A54">
      <w:pPr>
        <w:rPr>
          <w:rFonts w:ascii="Times New Roman" w:eastAsia="Times New Roman" w:hAnsi="Times New Roman" w:cs="Times New Roman"/>
          <w:lang w:eastAsia="nl-NL"/>
        </w:rPr>
      </w:pPr>
    </w:p>
    <w:p w14:paraId="3D346B2B" w14:textId="7F301442" w:rsidR="00AE5A54" w:rsidRPr="00AE5A54" w:rsidRDefault="00AE5A54" w:rsidP="00AE5A54">
      <w:pPr>
        <w:rPr>
          <w:rFonts w:ascii="Times New Roman" w:eastAsia="Times New Roman" w:hAnsi="Times New Roman" w:cs="Times New Roman"/>
          <w:lang w:eastAsia="nl-NL"/>
        </w:rPr>
      </w:pPr>
    </w:p>
    <w:p w14:paraId="0D127C00" w14:textId="77777777" w:rsidR="00AE5A54" w:rsidRPr="00AE5A54" w:rsidRDefault="00AE5A54" w:rsidP="00AE5A54">
      <w:pPr>
        <w:rPr>
          <w:rFonts w:ascii="Times New Roman" w:eastAsia="Times New Roman" w:hAnsi="Times New Roman" w:cs="Times New Roman"/>
          <w:lang w:eastAsia="nl-NL"/>
        </w:rPr>
      </w:pPr>
    </w:p>
    <w:p w14:paraId="1DE0372A" w14:textId="3908B3F0" w:rsidR="00D24C87" w:rsidRDefault="00D24C87" w:rsidP="00D24C87">
      <w:pPr>
        <w:rPr>
          <w:rFonts w:ascii="Times New Roman" w:eastAsia="Times New Roman" w:hAnsi="Times New Roman" w:cs="Times New Roman"/>
          <w:lang w:eastAsia="nl-NL"/>
        </w:rPr>
      </w:pPr>
    </w:p>
    <w:p w14:paraId="4DB66170" w14:textId="77777777" w:rsidR="00D24C87" w:rsidRPr="00D24C87" w:rsidRDefault="00D24C87" w:rsidP="00D24C87">
      <w:pPr>
        <w:rPr>
          <w:rFonts w:ascii="Times New Roman" w:eastAsia="Times New Roman" w:hAnsi="Times New Roman" w:cs="Times New Roman"/>
          <w:lang w:eastAsia="nl-NL"/>
        </w:rPr>
      </w:pPr>
    </w:p>
    <w:p w14:paraId="183B29FD" w14:textId="003100A5" w:rsidR="00D24C87" w:rsidRPr="00D24C87" w:rsidRDefault="00D24C87"/>
    <w:sectPr w:rsidR="00D24C87" w:rsidRPr="00D24C87" w:rsidSect="001C19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C87"/>
    <w:rsid w:val="001C1997"/>
    <w:rsid w:val="009B2C31"/>
    <w:rsid w:val="00AE5A54"/>
    <w:rsid w:val="00D24C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F60776"/>
  <w15:chartTrackingRefBased/>
  <w15:docId w15:val="{C8089911-0195-0046-9D08-D034E6AE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98497">
      <w:bodyDiv w:val="1"/>
      <w:marLeft w:val="0"/>
      <w:marRight w:val="0"/>
      <w:marTop w:val="0"/>
      <w:marBottom w:val="0"/>
      <w:divBdr>
        <w:top w:val="none" w:sz="0" w:space="0" w:color="auto"/>
        <w:left w:val="none" w:sz="0" w:space="0" w:color="auto"/>
        <w:bottom w:val="none" w:sz="0" w:space="0" w:color="auto"/>
        <w:right w:val="none" w:sz="0" w:space="0" w:color="auto"/>
      </w:divBdr>
    </w:div>
    <w:div w:id="167600205">
      <w:bodyDiv w:val="1"/>
      <w:marLeft w:val="0"/>
      <w:marRight w:val="0"/>
      <w:marTop w:val="0"/>
      <w:marBottom w:val="0"/>
      <w:divBdr>
        <w:top w:val="none" w:sz="0" w:space="0" w:color="auto"/>
        <w:left w:val="none" w:sz="0" w:space="0" w:color="auto"/>
        <w:bottom w:val="none" w:sz="0" w:space="0" w:color="auto"/>
        <w:right w:val="none" w:sz="0" w:space="0" w:color="auto"/>
      </w:divBdr>
    </w:div>
    <w:div w:id="227611503">
      <w:bodyDiv w:val="1"/>
      <w:marLeft w:val="0"/>
      <w:marRight w:val="0"/>
      <w:marTop w:val="0"/>
      <w:marBottom w:val="0"/>
      <w:divBdr>
        <w:top w:val="none" w:sz="0" w:space="0" w:color="auto"/>
        <w:left w:val="none" w:sz="0" w:space="0" w:color="auto"/>
        <w:bottom w:val="none" w:sz="0" w:space="0" w:color="auto"/>
        <w:right w:val="none" w:sz="0" w:space="0" w:color="auto"/>
      </w:divBdr>
    </w:div>
    <w:div w:id="282541247">
      <w:bodyDiv w:val="1"/>
      <w:marLeft w:val="0"/>
      <w:marRight w:val="0"/>
      <w:marTop w:val="0"/>
      <w:marBottom w:val="0"/>
      <w:divBdr>
        <w:top w:val="none" w:sz="0" w:space="0" w:color="auto"/>
        <w:left w:val="none" w:sz="0" w:space="0" w:color="auto"/>
        <w:bottom w:val="none" w:sz="0" w:space="0" w:color="auto"/>
        <w:right w:val="none" w:sz="0" w:space="0" w:color="auto"/>
      </w:divBdr>
    </w:div>
    <w:div w:id="352076809">
      <w:bodyDiv w:val="1"/>
      <w:marLeft w:val="0"/>
      <w:marRight w:val="0"/>
      <w:marTop w:val="0"/>
      <w:marBottom w:val="0"/>
      <w:divBdr>
        <w:top w:val="none" w:sz="0" w:space="0" w:color="auto"/>
        <w:left w:val="none" w:sz="0" w:space="0" w:color="auto"/>
        <w:bottom w:val="none" w:sz="0" w:space="0" w:color="auto"/>
        <w:right w:val="none" w:sz="0" w:space="0" w:color="auto"/>
      </w:divBdr>
    </w:div>
    <w:div w:id="1382243452">
      <w:bodyDiv w:val="1"/>
      <w:marLeft w:val="0"/>
      <w:marRight w:val="0"/>
      <w:marTop w:val="0"/>
      <w:marBottom w:val="0"/>
      <w:divBdr>
        <w:top w:val="none" w:sz="0" w:space="0" w:color="auto"/>
        <w:left w:val="none" w:sz="0" w:space="0" w:color="auto"/>
        <w:bottom w:val="none" w:sz="0" w:space="0" w:color="auto"/>
        <w:right w:val="none" w:sz="0" w:space="0" w:color="auto"/>
      </w:divBdr>
    </w:div>
    <w:div w:id="1396125057">
      <w:bodyDiv w:val="1"/>
      <w:marLeft w:val="0"/>
      <w:marRight w:val="0"/>
      <w:marTop w:val="0"/>
      <w:marBottom w:val="0"/>
      <w:divBdr>
        <w:top w:val="none" w:sz="0" w:space="0" w:color="auto"/>
        <w:left w:val="none" w:sz="0" w:space="0" w:color="auto"/>
        <w:bottom w:val="none" w:sz="0" w:space="0" w:color="auto"/>
        <w:right w:val="none" w:sz="0" w:space="0" w:color="auto"/>
      </w:divBdr>
    </w:div>
    <w:div w:id="1485313617">
      <w:bodyDiv w:val="1"/>
      <w:marLeft w:val="0"/>
      <w:marRight w:val="0"/>
      <w:marTop w:val="0"/>
      <w:marBottom w:val="0"/>
      <w:divBdr>
        <w:top w:val="none" w:sz="0" w:space="0" w:color="auto"/>
        <w:left w:val="none" w:sz="0" w:space="0" w:color="auto"/>
        <w:bottom w:val="none" w:sz="0" w:space="0" w:color="auto"/>
        <w:right w:val="none" w:sz="0" w:space="0" w:color="auto"/>
      </w:divBdr>
    </w:div>
    <w:div w:id="202925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415</Words>
  <Characters>2283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Hurkmans</dc:creator>
  <cp:keywords/>
  <dc:description/>
  <cp:lastModifiedBy>Y. Hurkmans</cp:lastModifiedBy>
  <cp:revision>1</cp:revision>
  <dcterms:created xsi:type="dcterms:W3CDTF">2021-06-30T10:52:00Z</dcterms:created>
  <dcterms:modified xsi:type="dcterms:W3CDTF">2021-06-30T11:19:00Z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9f4804-9ab0-4527-a877-f7a87100f5fc_Enabled">
    <vt:lpwstr>true</vt:lpwstr>
  </property>
  <property fmtid="{D5CDD505-2E9C-101B-9397-08002B2CF9AE}" pid="3" name="MSIP_Label_b29f4804-9ab0-4527-a877-f7a87100f5fc_SetDate">
    <vt:lpwstr>2021-06-30T10:52:25Z</vt:lpwstr>
  </property>
  <property fmtid="{D5CDD505-2E9C-101B-9397-08002B2CF9AE}" pid="4" name="MSIP_Label_b29f4804-9ab0-4527-a877-f7a87100f5fc_Method">
    <vt:lpwstr>Standard</vt:lpwstr>
  </property>
  <property fmtid="{D5CDD505-2E9C-101B-9397-08002B2CF9AE}" pid="5" name="MSIP_Label_b29f4804-9ab0-4527-a877-f7a87100f5fc_Name">
    <vt:lpwstr>General</vt:lpwstr>
  </property>
  <property fmtid="{D5CDD505-2E9C-101B-9397-08002B2CF9AE}" pid="6" name="MSIP_Label_b29f4804-9ab0-4527-a877-f7a87100f5fc_SiteId">
    <vt:lpwstr>7a5561df-6599-4898-8a20-cce41db3b44f</vt:lpwstr>
  </property>
  <property fmtid="{D5CDD505-2E9C-101B-9397-08002B2CF9AE}" pid="7" name="MSIP_Label_b29f4804-9ab0-4527-a877-f7a87100f5fc_ActionId">
    <vt:lpwstr>1b43dce2-4d34-4a06-ba71-8a797c8cf4fe</vt:lpwstr>
  </property>
  <property fmtid="{D5CDD505-2E9C-101B-9397-08002B2CF9AE}" pid="8" name="MSIP_Label_b29f4804-9ab0-4527-a877-f7a87100f5fc_ContentBits">
    <vt:lpwstr>0</vt:lpwstr>
  </property>
</Properties>
</file>