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20EB" w:rsidRDefault="00A520EB" w:rsidP="00275502">
      <w:pPr>
        <w:rPr>
          <w:rFonts w:ascii="Times New Roman" w:eastAsia="Times New Roman" w:hAnsi="Times New Roman" w:cs="Times New Roman"/>
          <w:lang w:eastAsia="nl-NL"/>
        </w:rPr>
      </w:pPr>
      <w:r w:rsidRPr="00A520EB">
        <w:rPr>
          <w:rFonts w:ascii="Times New Roman" w:eastAsia="Times New Roman" w:hAnsi="Times New Roman" w:cs="Times New Roman"/>
          <w:lang w:eastAsia="nl-NL"/>
        </w:rPr>
        <w:t>ECLI_NL_TACAKN_2015_86</w:t>
      </w:r>
      <w:bookmarkStart w:id="0" w:name="_GoBack"/>
      <w:bookmarkEnd w:id="0"/>
    </w:p>
    <w:p w:rsidR="00E31C30" w:rsidRDefault="00E31C30" w:rsidP="00275502">
      <w:pPr>
        <w:rPr>
          <w:rFonts w:ascii="Times New Roman" w:eastAsia="Times New Roman" w:hAnsi="Times New Roman" w:cs="Times New Roman"/>
          <w:lang w:eastAsia="nl-NL"/>
        </w:rPr>
      </w:pPr>
      <w:r>
        <w:rPr>
          <w:rFonts w:ascii="Times New Roman" w:eastAsia="Times New Roman" w:hAnsi="Times New Roman" w:cs="Times New Roman"/>
          <w:lang w:eastAsia="nl-NL"/>
        </w:rPr>
        <w:t>Accountant kan niet tuchtrechtelijk verantwoordelijk worden gehouden voor niet melden tuchtklacht</w:t>
      </w:r>
    </w:p>
    <w:p w:rsidR="00E31C30" w:rsidRDefault="00E31C30" w:rsidP="00275502">
      <w:pPr>
        <w:rPr>
          <w:rFonts w:ascii="Times New Roman" w:eastAsia="Times New Roman" w:hAnsi="Times New Roman" w:cs="Times New Roman"/>
          <w:lang w:eastAsia="nl-NL"/>
        </w:rPr>
      </w:pPr>
    </w:p>
    <w:p w:rsidR="00275502" w:rsidRPr="00275502" w:rsidRDefault="00275502" w:rsidP="00275502">
      <w:pPr>
        <w:rPr>
          <w:rFonts w:ascii="Times New Roman" w:eastAsia="Times New Roman" w:hAnsi="Times New Roman" w:cs="Times New Roman"/>
          <w:lang w:eastAsia="nl-NL"/>
        </w:rPr>
      </w:pPr>
      <w:r w:rsidRPr="00275502">
        <w:rPr>
          <w:rFonts w:ascii="Times New Roman" w:eastAsia="Times New Roman" w:hAnsi="Times New Roman" w:cs="Times New Roman"/>
          <w:lang w:eastAsia="nl-NL"/>
        </w:rPr>
        <w:t xml:space="preserve">Klagers zijn de curatoren in het faillissement van </w:t>
      </w:r>
      <w:proofErr w:type="spellStart"/>
      <w:r w:rsidRPr="00275502">
        <w:rPr>
          <w:rFonts w:ascii="Times New Roman" w:eastAsia="Times New Roman" w:hAnsi="Times New Roman" w:cs="Times New Roman"/>
          <w:lang w:eastAsia="nl-NL"/>
        </w:rPr>
        <w:t>Weyl</w:t>
      </w:r>
      <w:proofErr w:type="spellEnd"/>
      <w:r w:rsidRPr="00275502">
        <w:rPr>
          <w:rFonts w:ascii="Times New Roman" w:eastAsia="Times New Roman" w:hAnsi="Times New Roman" w:cs="Times New Roman"/>
          <w:lang w:eastAsia="nl-NL"/>
        </w:rPr>
        <w:t xml:space="preserve"> Holding B.V. c.s. (hierna: </w:t>
      </w:r>
      <w:proofErr w:type="spellStart"/>
      <w:r w:rsidRPr="00275502">
        <w:rPr>
          <w:rFonts w:ascii="Times New Roman" w:eastAsia="Times New Roman" w:hAnsi="Times New Roman" w:cs="Times New Roman"/>
          <w:lang w:eastAsia="nl-NL"/>
        </w:rPr>
        <w:t>Weyl</w:t>
      </w:r>
      <w:proofErr w:type="spellEnd"/>
      <w:r w:rsidRPr="00275502">
        <w:rPr>
          <w:rFonts w:ascii="Times New Roman" w:eastAsia="Times New Roman" w:hAnsi="Times New Roman" w:cs="Times New Roman"/>
          <w:lang w:eastAsia="nl-NL"/>
        </w:rPr>
        <w:t>). Onderhavige klacht tegen betrokkene maakt deel uit van een door de klagers eveneens ingediende klacht tegen de heer A</w:t>
      </w:r>
      <w:r>
        <w:rPr>
          <w:rFonts w:ascii="Times New Roman" w:eastAsia="Times New Roman" w:hAnsi="Times New Roman" w:cs="Times New Roman"/>
          <w:lang w:eastAsia="nl-NL"/>
        </w:rPr>
        <w:t xml:space="preserve">, </w:t>
      </w:r>
      <w:r w:rsidRPr="00275502">
        <w:rPr>
          <w:rFonts w:ascii="Times New Roman" w:eastAsia="Times New Roman" w:hAnsi="Times New Roman" w:cs="Times New Roman"/>
          <w:lang w:eastAsia="nl-NL"/>
        </w:rPr>
        <w:t xml:space="preserve">de controlerend accountant van </w:t>
      </w:r>
      <w:proofErr w:type="spellStart"/>
      <w:r w:rsidRPr="00275502">
        <w:rPr>
          <w:rFonts w:ascii="Times New Roman" w:eastAsia="Times New Roman" w:hAnsi="Times New Roman" w:cs="Times New Roman"/>
          <w:lang w:eastAsia="nl-NL"/>
        </w:rPr>
        <w:t>Weyl</w:t>
      </w:r>
      <w:proofErr w:type="spellEnd"/>
      <w:r w:rsidRPr="00275502">
        <w:rPr>
          <w:rFonts w:ascii="Times New Roman" w:eastAsia="Times New Roman" w:hAnsi="Times New Roman" w:cs="Times New Roman"/>
          <w:lang w:eastAsia="nl-NL"/>
        </w:rPr>
        <w:t xml:space="preserve"> in de jaren voorafgaand aan het faillissement van </w:t>
      </w:r>
      <w:proofErr w:type="spellStart"/>
      <w:r w:rsidRPr="00275502">
        <w:rPr>
          <w:rFonts w:ascii="Times New Roman" w:eastAsia="Times New Roman" w:hAnsi="Times New Roman" w:cs="Times New Roman"/>
          <w:lang w:eastAsia="nl-NL"/>
        </w:rPr>
        <w:t>Weyl</w:t>
      </w:r>
      <w:proofErr w:type="spellEnd"/>
      <w:r w:rsidRPr="00275502">
        <w:rPr>
          <w:rFonts w:ascii="Times New Roman" w:eastAsia="Times New Roman" w:hAnsi="Times New Roman" w:cs="Times New Roman"/>
          <w:lang w:eastAsia="nl-NL"/>
        </w:rPr>
        <w:t xml:space="preserve">. A heeft de accountantsverklaringen bij de geconsolideerde jaarrekening 2008 en 2009 van </w:t>
      </w:r>
      <w:proofErr w:type="spellStart"/>
      <w:r w:rsidRPr="00275502">
        <w:rPr>
          <w:rFonts w:ascii="Times New Roman" w:eastAsia="Times New Roman" w:hAnsi="Times New Roman" w:cs="Times New Roman"/>
          <w:lang w:eastAsia="nl-NL"/>
        </w:rPr>
        <w:t>Weyl</w:t>
      </w:r>
      <w:proofErr w:type="spellEnd"/>
      <w:r w:rsidRPr="00275502">
        <w:rPr>
          <w:rFonts w:ascii="Times New Roman" w:eastAsia="Times New Roman" w:hAnsi="Times New Roman" w:cs="Times New Roman"/>
          <w:lang w:eastAsia="nl-NL"/>
        </w:rPr>
        <w:t xml:space="preserve"> afgegeven en ondertekend. De klacht tegen A</w:t>
      </w:r>
      <w:r>
        <w:rPr>
          <w:rFonts w:ascii="Times New Roman" w:eastAsia="Times New Roman" w:hAnsi="Times New Roman" w:cs="Times New Roman"/>
          <w:lang w:eastAsia="nl-NL"/>
        </w:rPr>
        <w:t xml:space="preserve"> </w:t>
      </w:r>
      <w:r w:rsidRPr="00275502">
        <w:rPr>
          <w:rFonts w:ascii="Times New Roman" w:eastAsia="Times New Roman" w:hAnsi="Times New Roman" w:cs="Times New Roman"/>
          <w:lang w:eastAsia="nl-NL"/>
        </w:rPr>
        <w:t xml:space="preserve">wordt in een </w:t>
      </w:r>
      <w:r>
        <w:rPr>
          <w:rFonts w:ascii="Times New Roman" w:eastAsia="Times New Roman" w:hAnsi="Times New Roman" w:cs="Times New Roman"/>
          <w:lang w:eastAsia="nl-NL"/>
        </w:rPr>
        <w:t>andere</w:t>
      </w:r>
      <w:r w:rsidRPr="00275502">
        <w:rPr>
          <w:rFonts w:ascii="Times New Roman" w:eastAsia="Times New Roman" w:hAnsi="Times New Roman" w:cs="Times New Roman"/>
          <w:lang w:eastAsia="nl-NL"/>
        </w:rPr>
        <w:t xml:space="preserve"> procedure behandeld.</w:t>
      </w:r>
    </w:p>
    <w:p w:rsidR="00CD6C56" w:rsidRDefault="00CD6C56"/>
    <w:p w:rsidR="00275502" w:rsidRDefault="00275502" w:rsidP="00275502">
      <w:pPr>
        <w:rPr>
          <w:rFonts w:ascii="Times New Roman" w:eastAsia="Times New Roman" w:hAnsi="Times New Roman" w:cs="Times New Roman"/>
          <w:lang w:eastAsia="nl-NL"/>
        </w:rPr>
      </w:pPr>
      <w:r w:rsidRPr="00275502">
        <w:rPr>
          <w:rFonts w:ascii="Times New Roman" w:eastAsia="Times New Roman" w:hAnsi="Times New Roman" w:cs="Times New Roman"/>
          <w:lang w:eastAsia="nl-NL"/>
        </w:rPr>
        <w:t>Betrokkene is verbonden aan KPMG. Binnen het kantoor is betrokkene lid van de Juridische Commissie. In die hoedanigheid wordt hij gevraagd om met een accountant mee te kijken naar aanleiding van een kwestie waarbij die accountant is betrokken en die tot een tuchtrechtelijke procedure kan leiden.</w:t>
      </w:r>
      <w:r>
        <w:rPr>
          <w:rFonts w:ascii="Times New Roman" w:eastAsia="Times New Roman" w:hAnsi="Times New Roman" w:cs="Times New Roman"/>
          <w:lang w:eastAsia="nl-NL"/>
        </w:rPr>
        <w:t xml:space="preserve"> Betrokkene heeft de opdracht gekregen om </w:t>
      </w:r>
      <w:r w:rsidRPr="00275502">
        <w:rPr>
          <w:rFonts w:ascii="Times New Roman" w:eastAsia="Times New Roman" w:hAnsi="Times New Roman" w:cs="Times New Roman"/>
          <w:lang w:eastAsia="nl-NL"/>
        </w:rPr>
        <w:t xml:space="preserve">vanuit </w:t>
      </w:r>
      <w:proofErr w:type="spellStart"/>
      <w:r w:rsidRPr="00275502">
        <w:rPr>
          <w:rFonts w:ascii="Times New Roman" w:eastAsia="Times New Roman" w:hAnsi="Times New Roman" w:cs="Times New Roman"/>
          <w:lang w:eastAsia="nl-NL"/>
        </w:rPr>
        <w:t>accountantstechnisch</w:t>
      </w:r>
      <w:proofErr w:type="spellEnd"/>
      <w:r w:rsidRPr="00275502">
        <w:rPr>
          <w:rFonts w:ascii="Times New Roman" w:eastAsia="Times New Roman" w:hAnsi="Times New Roman" w:cs="Times New Roman"/>
          <w:lang w:eastAsia="nl-NL"/>
        </w:rPr>
        <w:t xml:space="preserve"> oogpunt mee te denken naar aanleiding van de verwijten die tegen A werden geuit. Zijn werkzaamheden spitsen zich toe op een analyse van geuite verwijten tegen de achtergrond van de verrichte werkzaamheden en in het licht van de toepasselijke regelgeving. </w:t>
      </w:r>
    </w:p>
    <w:p w:rsidR="00275502" w:rsidRDefault="00275502" w:rsidP="00275502">
      <w:pPr>
        <w:rPr>
          <w:rFonts w:ascii="Times New Roman" w:eastAsia="Times New Roman" w:hAnsi="Times New Roman" w:cs="Times New Roman"/>
          <w:lang w:eastAsia="nl-NL"/>
        </w:rPr>
      </w:pPr>
    </w:p>
    <w:p w:rsidR="00275502" w:rsidRDefault="00275502" w:rsidP="00275502">
      <w:pPr>
        <w:rPr>
          <w:rFonts w:ascii="Times New Roman" w:eastAsia="Times New Roman" w:hAnsi="Times New Roman" w:cs="Times New Roman"/>
          <w:i/>
          <w:iCs/>
          <w:lang w:eastAsia="nl-NL"/>
        </w:rPr>
      </w:pPr>
      <w:r>
        <w:rPr>
          <w:rFonts w:ascii="Times New Roman" w:eastAsia="Times New Roman" w:hAnsi="Times New Roman" w:cs="Times New Roman"/>
          <w:i/>
          <w:iCs/>
          <w:lang w:eastAsia="nl-NL"/>
        </w:rPr>
        <w:t>De klacht</w:t>
      </w:r>
    </w:p>
    <w:p w:rsidR="00515A80" w:rsidRDefault="00515A80" w:rsidP="00515A80">
      <w:pPr>
        <w:rPr>
          <w:rFonts w:ascii="Times New Roman" w:eastAsia="Times New Roman" w:hAnsi="Times New Roman" w:cs="Times New Roman"/>
          <w:lang w:eastAsia="nl-NL"/>
        </w:rPr>
      </w:pPr>
      <w:r w:rsidRPr="00515A80">
        <w:rPr>
          <w:rFonts w:ascii="Times New Roman" w:eastAsia="Times New Roman" w:hAnsi="Times New Roman" w:cs="Times New Roman"/>
          <w:lang w:eastAsia="nl-NL"/>
        </w:rPr>
        <w:t>Betrokkene heeft volgens klaagsters gehandeld in strijd met de voor hem geldende gedrags- en beroepsregels.</w:t>
      </w:r>
      <w:r>
        <w:rPr>
          <w:rFonts w:ascii="Times New Roman" w:eastAsia="Times New Roman" w:hAnsi="Times New Roman" w:cs="Times New Roman"/>
          <w:lang w:eastAsia="nl-NL"/>
        </w:rPr>
        <w:t xml:space="preserve"> Volgens de curatoren had KPMG moeten melden dat er al een tuchtklacht liep tegen A. </w:t>
      </w:r>
      <w:r w:rsidRPr="00515A80">
        <w:rPr>
          <w:rFonts w:ascii="Times New Roman" w:eastAsia="Times New Roman" w:hAnsi="Times New Roman" w:cs="Times New Roman"/>
          <w:lang w:eastAsia="nl-NL"/>
        </w:rPr>
        <w:t xml:space="preserve">Doordat </w:t>
      </w:r>
      <w:r>
        <w:rPr>
          <w:rFonts w:ascii="Times New Roman" w:eastAsia="Times New Roman" w:hAnsi="Times New Roman" w:cs="Times New Roman"/>
          <w:lang w:eastAsia="nl-NL"/>
        </w:rPr>
        <w:t xml:space="preserve">zij </w:t>
      </w:r>
      <w:r w:rsidRPr="00515A80">
        <w:rPr>
          <w:rFonts w:ascii="Times New Roman" w:eastAsia="Times New Roman" w:hAnsi="Times New Roman" w:cs="Times New Roman"/>
          <w:lang w:eastAsia="nl-NL"/>
        </w:rPr>
        <w:t>niet zijn geïnformeerd over de klacht is hun de mogelijkheid ontnomen om de crediteuren</w:t>
      </w:r>
      <w:r>
        <w:rPr>
          <w:rFonts w:ascii="Times New Roman" w:eastAsia="Times New Roman" w:hAnsi="Times New Roman" w:cs="Times New Roman"/>
          <w:lang w:eastAsia="nl-NL"/>
        </w:rPr>
        <w:t xml:space="preserve"> voldoende op de hoogte te houden, zo stellen de curatoren</w:t>
      </w:r>
      <w:r w:rsidRPr="00515A80">
        <w:rPr>
          <w:rFonts w:ascii="Times New Roman" w:eastAsia="Times New Roman" w:hAnsi="Times New Roman" w:cs="Times New Roman"/>
          <w:lang w:eastAsia="nl-NL"/>
        </w:rPr>
        <w:t>.</w:t>
      </w:r>
    </w:p>
    <w:p w:rsidR="00515A80" w:rsidRDefault="00515A80" w:rsidP="00515A80">
      <w:pPr>
        <w:rPr>
          <w:rFonts w:ascii="Times New Roman" w:eastAsia="Times New Roman" w:hAnsi="Times New Roman" w:cs="Times New Roman"/>
          <w:lang w:eastAsia="nl-NL"/>
        </w:rPr>
      </w:pPr>
    </w:p>
    <w:p w:rsidR="00515A80" w:rsidRPr="00515A80" w:rsidRDefault="00515A80" w:rsidP="00515A80">
      <w:pPr>
        <w:rPr>
          <w:rFonts w:ascii="Times New Roman" w:eastAsia="Times New Roman" w:hAnsi="Times New Roman" w:cs="Times New Roman"/>
          <w:i/>
          <w:iCs/>
          <w:lang w:eastAsia="nl-NL"/>
        </w:rPr>
      </w:pPr>
      <w:r>
        <w:rPr>
          <w:rFonts w:ascii="Times New Roman" w:eastAsia="Times New Roman" w:hAnsi="Times New Roman" w:cs="Times New Roman"/>
          <w:i/>
          <w:iCs/>
          <w:lang w:eastAsia="nl-NL"/>
        </w:rPr>
        <w:t>De beoordeling</w:t>
      </w:r>
    </w:p>
    <w:p w:rsidR="00515A80" w:rsidRDefault="00515A80" w:rsidP="00515A80">
      <w:pPr>
        <w:rPr>
          <w:rFonts w:ascii="Times New Roman" w:eastAsia="Times New Roman" w:hAnsi="Times New Roman" w:cs="Times New Roman"/>
          <w:lang w:eastAsia="nl-NL"/>
        </w:rPr>
      </w:pPr>
      <w:r w:rsidRPr="00515A80">
        <w:rPr>
          <w:rFonts w:ascii="Times New Roman" w:eastAsia="Times New Roman" w:hAnsi="Times New Roman" w:cs="Times New Roman"/>
          <w:lang w:eastAsia="nl-NL"/>
        </w:rPr>
        <w:t xml:space="preserve">Betrokkene ontkent in zijn verweer opvolger van A te zijn, dan wel werkzaamheden of verantwoordelijkheden van hem te hebben overgenomen. </w:t>
      </w:r>
      <w:r>
        <w:rPr>
          <w:rFonts w:ascii="Times New Roman" w:eastAsia="Times New Roman" w:hAnsi="Times New Roman" w:cs="Times New Roman"/>
          <w:lang w:eastAsia="nl-NL"/>
        </w:rPr>
        <w:t xml:space="preserve">Hij ontkent de externe accountant te zijn, omdat hij niet verantwoordelijk was voor de uitvoering van de wettelijke controle. </w:t>
      </w:r>
      <w:r w:rsidR="00A838FE">
        <w:rPr>
          <w:rFonts w:ascii="Times New Roman" w:eastAsia="Times New Roman" w:hAnsi="Times New Roman" w:cs="Times New Roman"/>
          <w:lang w:eastAsia="nl-NL"/>
        </w:rPr>
        <w:t xml:space="preserve">A heeft de accountantsverklaring ondertekend. </w:t>
      </w:r>
      <w:r w:rsidR="00A838FE" w:rsidRPr="00515A80">
        <w:rPr>
          <w:rFonts w:ascii="Times New Roman" w:eastAsia="Times New Roman" w:hAnsi="Times New Roman" w:cs="Times New Roman"/>
          <w:lang w:eastAsia="nl-NL"/>
        </w:rPr>
        <w:t xml:space="preserve">Na het faillissement van </w:t>
      </w:r>
      <w:proofErr w:type="spellStart"/>
      <w:r w:rsidR="00A838FE" w:rsidRPr="00515A80">
        <w:rPr>
          <w:rFonts w:ascii="Times New Roman" w:eastAsia="Times New Roman" w:hAnsi="Times New Roman" w:cs="Times New Roman"/>
          <w:lang w:eastAsia="nl-NL"/>
        </w:rPr>
        <w:t>Weyl</w:t>
      </w:r>
      <w:proofErr w:type="spellEnd"/>
      <w:r w:rsidR="00A838FE" w:rsidRPr="00515A80">
        <w:rPr>
          <w:rFonts w:ascii="Times New Roman" w:eastAsia="Times New Roman" w:hAnsi="Times New Roman" w:cs="Times New Roman"/>
          <w:lang w:eastAsia="nl-NL"/>
        </w:rPr>
        <w:t xml:space="preserve"> in 2010 zijn er ook geen jaarrekeningen meer opgesteld zodat van een opvolgende externe accountant geen sprake is, aldus betrokkene.</w:t>
      </w:r>
    </w:p>
    <w:p w:rsidR="00515A80" w:rsidRDefault="00515A80" w:rsidP="00515A80">
      <w:pPr>
        <w:rPr>
          <w:rFonts w:ascii="Times New Roman" w:eastAsia="Times New Roman" w:hAnsi="Times New Roman" w:cs="Times New Roman"/>
          <w:lang w:eastAsia="nl-NL"/>
        </w:rPr>
      </w:pPr>
    </w:p>
    <w:p w:rsidR="00E31C30" w:rsidRPr="00E31C30" w:rsidRDefault="00A838FE" w:rsidP="00E31C30">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Accountantskamer </w:t>
      </w:r>
      <w:proofErr w:type="spellStart"/>
      <w:r>
        <w:rPr>
          <w:rFonts w:ascii="Times New Roman" w:eastAsia="Times New Roman" w:hAnsi="Times New Roman" w:cs="Times New Roman"/>
          <w:lang w:eastAsia="nl-NL"/>
        </w:rPr>
        <w:t>oordeelt</w:t>
      </w:r>
      <w:proofErr w:type="spellEnd"/>
      <w:r>
        <w:rPr>
          <w:rFonts w:ascii="Times New Roman" w:eastAsia="Times New Roman" w:hAnsi="Times New Roman" w:cs="Times New Roman"/>
          <w:lang w:eastAsia="nl-NL"/>
        </w:rPr>
        <w:t xml:space="preserve"> dat u</w:t>
      </w:r>
      <w:r w:rsidRPr="00A838FE">
        <w:rPr>
          <w:rFonts w:ascii="Times New Roman" w:eastAsia="Times New Roman" w:hAnsi="Times New Roman" w:cs="Times New Roman"/>
          <w:lang w:eastAsia="nl-NL"/>
        </w:rPr>
        <w:t xml:space="preserve">it niets blijkt dat betrokkene, na het vertrek van A bij KPMG, werkzaamheden in het dossier van </w:t>
      </w:r>
      <w:proofErr w:type="spellStart"/>
      <w:r w:rsidRPr="00A838FE">
        <w:rPr>
          <w:rFonts w:ascii="Times New Roman" w:eastAsia="Times New Roman" w:hAnsi="Times New Roman" w:cs="Times New Roman"/>
          <w:lang w:eastAsia="nl-NL"/>
        </w:rPr>
        <w:t>Weyl</w:t>
      </w:r>
      <w:proofErr w:type="spellEnd"/>
      <w:r w:rsidRPr="00A838FE">
        <w:rPr>
          <w:rFonts w:ascii="Times New Roman" w:eastAsia="Times New Roman" w:hAnsi="Times New Roman" w:cs="Times New Roman"/>
          <w:lang w:eastAsia="nl-NL"/>
        </w:rPr>
        <w:t xml:space="preserve"> heeft verricht. Na het faillissement van deze cliënt in 2010 zijn ook geen jaarrekeningen meer opgemaakt. Anders dan klagers stellen bestaat dan ook geen aanleiding betrokkene aan te merken als de opvolgend extern accountant van </w:t>
      </w:r>
      <w:proofErr w:type="spellStart"/>
      <w:r w:rsidRPr="00A838FE">
        <w:rPr>
          <w:rFonts w:ascii="Times New Roman" w:eastAsia="Times New Roman" w:hAnsi="Times New Roman" w:cs="Times New Roman"/>
          <w:lang w:eastAsia="nl-NL"/>
        </w:rPr>
        <w:t>Weyl</w:t>
      </w:r>
      <w:proofErr w:type="spellEnd"/>
      <w:r w:rsidRPr="00A838FE">
        <w:rPr>
          <w:rFonts w:ascii="Times New Roman" w:eastAsia="Times New Roman" w:hAnsi="Times New Roman" w:cs="Times New Roman"/>
          <w:lang w:eastAsia="nl-NL"/>
        </w:rPr>
        <w:t>.</w:t>
      </w:r>
      <w:r>
        <w:rPr>
          <w:rFonts w:ascii="Times New Roman" w:eastAsia="Times New Roman" w:hAnsi="Times New Roman" w:cs="Times New Roman"/>
          <w:lang w:eastAsia="nl-NL"/>
        </w:rPr>
        <w:t xml:space="preserve"> </w:t>
      </w:r>
      <w:r w:rsidR="00E31C30">
        <w:rPr>
          <w:rFonts w:ascii="Times New Roman" w:eastAsia="Times New Roman" w:hAnsi="Times New Roman" w:cs="Times New Roman"/>
          <w:lang w:eastAsia="nl-NL"/>
        </w:rPr>
        <w:t>Verder is volgens de Accountantskamer</w:t>
      </w:r>
      <w:r w:rsidR="00E31C30" w:rsidRPr="00E31C30">
        <w:rPr>
          <w:rFonts w:ascii="Times New Roman" w:eastAsia="Times New Roman" w:hAnsi="Times New Roman" w:cs="Times New Roman"/>
          <w:lang w:eastAsia="nl-NL"/>
        </w:rPr>
        <w:t xml:space="preserve"> </w:t>
      </w:r>
      <w:r w:rsidR="00E31C30">
        <w:rPr>
          <w:rFonts w:ascii="Times New Roman" w:eastAsia="Times New Roman" w:hAnsi="Times New Roman" w:cs="Times New Roman"/>
          <w:lang w:eastAsia="nl-NL"/>
        </w:rPr>
        <w:t>niet</w:t>
      </w:r>
      <w:r w:rsidR="00E31C30" w:rsidRPr="00E31C30">
        <w:rPr>
          <w:rFonts w:ascii="Times New Roman" w:eastAsia="Times New Roman" w:hAnsi="Times New Roman" w:cs="Times New Roman"/>
          <w:lang w:eastAsia="nl-NL"/>
        </w:rPr>
        <w:t xml:space="preserve"> gebleken dat betrokkene tot taak heeft ruimer in de zaak mee te denken, dan wel een actieve rol te spelen bij de naleving</w:t>
      </w:r>
      <w:r w:rsidR="00E31C30">
        <w:rPr>
          <w:rFonts w:ascii="Times New Roman" w:eastAsia="Times New Roman" w:hAnsi="Times New Roman" w:cs="Times New Roman"/>
          <w:lang w:eastAsia="nl-NL"/>
        </w:rPr>
        <w:t xml:space="preserve"> van regels</w:t>
      </w:r>
      <w:r w:rsidR="00E31C30" w:rsidRPr="00E31C30">
        <w:rPr>
          <w:rFonts w:ascii="Times New Roman" w:eastAsia="Times New Roman" w:hAnsi="Times New Roman" w:cs="Times New Roman"/>
          <w:lang w:eastAsia="nl-NL"/>
        </w:rPr>
        <w:t xml:space="preserve"> door de accountants van KPMG</w:t>
      </w:r>
      <w:r w:rsidR="00E31C30">
        <w:rPr>
          <w:rFonts w:ascii="Times New Roman" w:eastAsia="Times New Roman" w:hAnsi="Times New Roman" w:cs="Times New Roman"/>
          <w:lang w:eastAsia="nl-NL"/>
        </w:rPr>
        <w:t xml:space="preserve">. </w:t>
      </w:r>
      <w:r w:rsidR="00E31C30" w:rsidRPr="00E31C30">
        <w:rPr>
          <w:rFonts w:ascii="Times New Roman" w:eastAsia="Times New Roman" w:hAnsi="Times New Roman" w:cs="Times New Roman"/>
          <w:lang w:eastAsia="nl-NL"/>
        </w:rPr>
        <w:t>Betrokkene kan daarom tuchtrechtelijk niet verantwoordelijk worden gehouden voor het niet melden van een eerder tegen A ingediende klacht bij diens controlecliënt</w:t>
      </w:r>
      <w:r w:rsidR="00E31C30">
        <w:rPr>
          <w:rFonts w:ascii="Times New Roman" w:eastAsia="Times New Roman" w:hAnsi="Times New Roman" w:cs="Times New Roman"/>
          <w:lang w:eastAsia="nl-NL"/>
        </w:rPr>
        <w:t xml:space="preserve">. De klacht wordt ongegrond verklaard. </w:t>
      </w:r>
    </w:p>
    <w:p w:rsidR="00E31C30" w:rsidRPr="00E31C30" w:rsidRDefault="00E31C30" w:rsidP="00E31C30">
      <w:pPr>
        <w:rPr>
          <w:rFonts w:ascii="Times New Roman" w:eastAsia="Times New Roman" w:hAnsi="Times New Roman" w:cs="Times New Roman"/>
          <w:lang w:eastAsia="nl-NL"/>
        </w:rPr>
      </w:pPr>
    </w:p>
    <w:p w:rsidR="00A838FE" w:rsidRPr="00A838FE" w:rsidRDefault="00A838FE" w:rsidP="00A838FE">
      <w:pPr>
        <w:rPr>
          <w:rFonts w:ascii="Times New Roman" w:eastAsia="Times New Roman" w:hAnsi="Times New Roman" w:cs="Times New Roman"/>
          <w:lang w:eastAsia="nl-NL"/>
        </w:rPr>
      </w:pPr>
    </w:p>
    <w:p w:rsidR="00515A80" w:rsidRPr="00515A80" w:rsidRDefault="00515A80" w:rsidP="00515A80">
      <w:pPr>
        <w:rPr>
          <w:rFonts w:ascii="Times New Roman" w:eastAsia="Times New Roman" w:hAnsi="Times New Roman" w:cs="Times New Roman"/>
          <w:lang w:eastAsia="nl-NL"/>
        </w:rPr>
      </w:pPr>
    </w:p>
    <w:p w:rsidR="00275502" w:rsidRDefault="00275502" w:rsidP="00275502">
      <w:pPr>
        <w:rPr>
          <w:rFonts w:ascii="Times New Roman" w:eastAsia="Times New Roman" w:hAnsi="Times New Roman" w:cs="Times New Roman"/>
          <w:lang w:eastAsia="nl-NL"/>
        </w:rPr>
      </w:pPr>
    </w:p>
    <w:p w:rsidR="00515A80" w:rsidRPr="00275502" w:rsidRDefault="00515A80" w:rsidP="00275502">
      <w:pPr>
        <w:rPr>
          <w:rFonts w:ascii="Times New Roman" w:eastAsia="Times New Roman" w:hAnsi="Times New Roman" w:cs="Times New Roman"/>
          <w:lang w:eastAsia="nl-NL"/>
        </w:rPr>
      </w:pPr>
    </w:p>
    <w:p w:rsidR="00275502" w:rsidRDefault="00275502"/>
    <w:sectPr w:rsidR="00275502" w:rsidSect="001C19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02"/>
    <w:rsid w:val="001C1997"/>
    <w:rsid w:val="00275502"/>
    <w:rsid w:val="00515A80"/>
    <w:rsid w:val="00A520EB"/>
    <w:rsid w:val="00A838FE"/>
    <w:rsid w:val="00CD6C56"/>
    <w:rsid w:val="00E31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2989FA2"/>
  <w15:chartTrackingRefBased/>
  <w15:docId w15:val="{1D2A2276-A78B-D64A-B84A-03E4C6D8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14702">
      <w:bodyDiv w:val="1"/>
      <w:marLeft w:val="0"/>
      <w:marRight w:val="0"/>
      <w:marTop w:val="0"/>
      <w:marBottom w:val="0"/>
      <w:divBdr>
        <w:top w:val="none" w:sz="0" w:space="0" w:color="auto"/>
        <w:left w:val="none" w:sz="0" w:space="0" w:color="auto"/>
        <w:bottom w:val="none" w:sz="0" w:space="0" w:color="auto"/>
        <w:right w:val="none" w:sz="0" w:space="0" w:color="auto"/>
      </w:divBdr>
    </w:div>
    <w:div w:id="744955320">
      <w:bodyDiv w:val="1"/>
      <w:marLeft w:val="0"/>
      <w:marRight w:val="0"/>
      <w:marTop w:val="0"/>
      <w:marBottom w:val="0"/>
      <w:divBdr>
        <w:top w:val="none" w:sz="0" w:space="0" w:color="auto"/>
        <w:left w:val="none" w:sz="0" w:space="0" w:color="auto"/>
        <w:bottom w:val="none" w:sz="0" w:space="0" w:color="auto"/>
        <w:right w:val="none" w:sz="0" w:space="0" w:color="auto"/>
      </w:divBdr>
    </w:div>
    <w:div w:id="1137868495">
      <w:bodyDiv w:val="1"/>
      <w:marLeft w:val="0"/>
      <w:marRight w:val="0"/>
      <w:marTop w:val="0"/>
      <w:marBottom w:val="0"/>
      <w:divBdr>
        <w:top w:val="none" w:sz="0" w:space="0" w:color="auto"/>
        <w:left w:val="none" w:sz="0" w:space="0" w:color="auto"/>
        <w:bottom w:val="none" w:sz="0" w:space="0" w:color="auto"/>
        <w:right w:val="none" w:sz="0" w:space="0" w:color="auto"/>
      </w:divBdr>
    </w:div>
    <w:div w:id="1373266161">
      <w:bodyDiv w:val="1"/>
      <w:marLeft w:val="0"/>
      <w:marRight w:val="0"/>
      <w:marTop w:val="0"/>
      <w:marBottom w:val="0"/>
      <w:divBdr>
        <w:top w:val="none" w:sz="0" w:space="0" w:color="auto"/>
        <w:left w:val="none" w:sz="0" w:space="0" w:color="auto"/>
        <w:bottom w:val="none" w:sz="0" w:space="0" w:color="auto"/>
        <w:right w:val="none" w:sz="0" w:space="0" w:color="auto"/>
      </w:divBdr>
    </w:div>
    <w:div w:id="1570462560">
      <w:bodyDiv w:val="1"/>
      <w:marLeft w:val="0"/>
      <w:marRight w:val="0"/>
      <w:marTop w:val="0"/>
      <w:marBottom w:val="0"/>
      <w:divBdr>
        <w:top w:val="none" w:sz="0" w:space="0" w:color="auto"/>
        <w:left w:val="none" w:sz="0" w:space="0" w:color="auto"/>
        <w:bottom w:val="none" w:sz="0" w:space="0" w:color="auto"/>
        <w:right w:val="none" w:sz="0" w:space="0" w:color="auto"/>
      </w:divBdr>
    </w:div>
    <w:div w:id="1648437238">
      <w:bodyDiv w:val="1"/>
      <w:marLeft w:val="0"/>
      <w:marRight w:val="0"/>
      <w:marTop w:val="0"/>
      <w:marBottom w:val="0"/>
      <w:divBdr>
        <w:top w:val="none" w:sz="0" w:space="0" w:color="auto"/>
        <w:left w:val="none" w:sz="0" w:space="0" w:color="auto"/>
        <w:bottom w:val="none" w:sz="0" w:space="0" w:color="auto"/>
        <w:right w:val="none" w:sz="0" w:space="0" w:color="auto"/>
      </w:divBdr>
    </w:div>
    <w:div w:id="1866168580">
      <w:bodyDiv w:val="1"/>
      <w:marLeft w:val="0"/>
      <w:marRight w:val="0"/>
      <w:marTop w:val="0"/>
      <w:marBottom w:val="0"/>
      <w:divBdr>
        <w:top w:val="none" w:sz="0" w:space="0" w:color="auto"/>
        <w:left w:val="none" w:sz="0" w:space="0" w:color="auto"/>
        <w:bottom w:val="none" w:sz="0" w:space="0" w:color="auto"/>
        <w:right w:val="none" w:sz="0" w:space="0" w:color="auto"/>
      </w:divBdr>
    </w:div>
    <w:div w:id="19042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2420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Ymanuel Hurkmans</dc:creator>
  <cp:keywords/>
  <dc:description/>
  <cp:lastModifiedBy>Ymanuel Hurkmans</cp:lastModifiedBy>
  <cp:revision>2</cp:revision>
  <dcterms:created xsi:type="dcterms:W3CDTF">2020-06-10T20:08:00Z</dcterms:created>
  <dcterms:modified xsi:type="dcterms:W3CDTF">2020-06-10T20:08:00Z</dcterms:modified>
</cp:coreProperties>
</file>